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625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挂网文件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4</w:t>
      </w:r>
    </w:p>
    <w:p w14:paraId="29DB9C7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</w:p>
    <w:p w14:paraId="690D3D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t>四川省出版物发行业协会第六届领导机构</w:t>
      </w:r>
    </w:p>
    <w:p w14:paraId="3C039F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t>候选人名单</w:t>
      </w:r>
    </w:p>
    <w:p w14:paraId="6FFBBE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</w:p>
    <w:p w14:paraId="27CC71F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一、理事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长（法定代表人）候选人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（1名）</w:t>
      </w:r>
    </w:p>
    <w:p w14:paraId="693CDDF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陈大利  新华文轩出版传媒股份有限公司原总编</w:t>
      </w:r>
    </w:p>
    <w:p w14:paraId="2E9C1F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8" w:firstLineChars="600"/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辑、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四川省出版物发行业协会第五届理事</w:t>
      </w:r>
    </w:p>
    <w:p w14:paraId="5F1CCA7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8" w:firstLineChars="600"/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会会长、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中国书刊发行业协会副理事长</w:t>
      </w:r>
    </w:p>
    <w:p w14:paraId="6E8F05D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二、副理事长候选人（9名）</w:t>
      </w:r>
    </w:p>
    <w:p w14:paraId="616D67A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陈  丽  成都布克购书中心有限公司总经理、</w:t>
      </w:r>
    </w:p>
    <w:p w14:paraId="474551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8" w:firstLineChars="600"/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四川省出版物发行业协会第五届理事会</w:t>
      </w:r>
    </w:p>
    <w:p w14:paraId="387A548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8" w:firstLineChars="6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副会长、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成都市书刊发行业协会会长</w:t>
      </w:r>
    </w:p>
    <w:p w14:paraId="619B56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1928" w:leftChars="306" w:hanging="1285" w:hanging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林  建  中国出版工作者协会古籍工作委员会副</w:t>
      </w:r>
    </w:p>
    <w:p w14:paraId="1F5248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079" w:leftChars="99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主任、巴蜀书社党支部书记、原社长</w:t>
      </w:r>
    </w:p>
    <w:p w14:paraId="7E931C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廖  芸  成都散花文化传播有限公司董事长、成都</w:t>
      </w:r>
    </w:p>
    <w:p w14:paraId="7A1F2AE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1928" w:firstLineChars="6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见山文化传播有限公司执行董事</w:t>
      </w:r>
    </w:p>
    <w:p w14:paraId="32A3664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1928" w:leftChars="306" w:hanging="1285" w:hanging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史春伟  四川草堂文化有限公司总经理、成都市书</w:t>
      </w:r>
    </w:p>
    <w:p w14:paraId="419885A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079" w:leftChars="99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刊发行业协会常务副会长</w:t>
      </w:r>
    </w:p>
    <w:p w14:paraId="4D4D7B6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1928" w:leftChars="306" w:hanging="1285" w:hanging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佘仕根  四川博惟文化传播有限公司董事长</w:t>
      </w:r>
    </w:p>
    <w:p w14:paraId="134CC7F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1928" w:leftChars="306" w:hanging="1285" w:hanging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伍晋刚  凉山州新华书店有限责任公司董事长</w:t>
      </w:r>
    </w:p>
    <w:p w14:paraId="0185152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杨  松  四川锦程文化传播有限公司总经理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、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四川</w:t>
      </w:r>
    </w:p>
    <w:p w14:paraId="491087A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1832" w:firstLineChars="6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w w:val="95"/>
          <w:sz w:val="32"/>
          <w:szCs w:val="32"/>
          <w:lang w:val="en-US" w:eastAsia="zh-CN"/>
        </w:rPr>
        <w:t>省出版物发行业协会第五届理事会副会长</w:t>
      </w:r>
    </w:p>
    <w:p w14:paraId="39BA0E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1928" w:leftChars="306" w:hanging="1285" w:hanging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杨柳青  新华文轩出版传媒股份有限公司阅读服</w:t>
      </w:r>
    </w:p>
    <w:p w14:paraId="2C75A14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1928" w:firstLineChars="6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务事业部总经理</w:t>
      </w:r>
    </w:p>
    <w:p w14:paraId="4BDE30F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1928" w:leftChars="306" w:hanging="1285" w:hanging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周  洁  中国邮政集团有限公司四川省报刊发行</w:t>
      </w:r>
    </w:p>
    <w:p w14:paraId="0F22496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8" w:firstLineChars="600"/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中心总经理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、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四川省出版物发行业协会第</w:t>
      </w:r>
    </w:p>
    <w:p w14:paraId="714C3FB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928" w:firstLineChars="6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五届理事会副会长</w:t>
      </w:r>
    </w:p>
    <w:p w14:paraId="445DBA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Style w:val="10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三、秘书长候选人（1名）</w:t>
      </w:r>
    </w:p>
    <w:p w14:paraId="5AB669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003" w:leftChars="342" w:hanging="1285" w:hangingChars="400"/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张  艳  成都市委宣传部出版印刷发行处原一级</w:t>
      </w:r>
    </w:p>
    <w:p w14:paraId="7A77F7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155" w:leftChars="1026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调研员</w:t>
      </w:r>
    </w:p>
    <w:p w14:paraId="6768748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</w:p>
    <w:p w14:paraId="2D4AB7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t>四川省出版物发行业协会第六届领导机构</w:t>
      </w:r>
    </w:p>
    <w:p w14:paraId="267C267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t>监事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会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t>候选人名单</w:t>
      </w:r>
    </w:p>
    <w:p w14:paraId="48086A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</w:p>
    <w:p w14:paraId="05F7FBC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一、监事长候选人（1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）</w:t>
      </w:r>
    </w:p>
    <w:p w14:paraId="158389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1928" w:leftChars="306" w:hanging="1285" w:hanging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何  辉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四川新华出版发行集团有限公司原总经理助理、财务总监</w:t>
      </w:r>
    </w:p>
    <w:p w14:paraId="7238AC5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二、监事候选人（2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）</w:t>
      </w:r>
    </w:p>
    <w:p w14:paraId="7391B37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1928" w:leftChars="306" w:hanging="1285" w:hanging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肖  科  成都邮征天下信息技术有限公司总经理、成都杂志铺信息技术有限公司总经理</w:t>
      </w:r>
    </w:p>
    <w:p w14:paraId="25AA60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岳晓慧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成都新新文化发展有限公司董事长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、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四川</w:t>
      </w:r>
    </w:p>
    <w:p w14:paraId="12E7528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1832" w:firstLineChars="600"/>
        <w:rPr>
          <w:rFonts w:hint="default" w:ascii="Times New Roman" w:hAnsi="Times New Roman" w:eastAsia="仿宋_GB2312" w:cs="Times New Roman"/>
          <w:b/>
          <w:color w:val="auto"/>
          <w:w w:val="95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w w:val="95"/>
          <w:sz w:val="32"/>
          <w:szCs w:val="32"/>
          <w:lang w:val="en-US" w:eastAsia="zh-CN"/>
        </w:rPr>
        <w:t>省出版物发行业协会第五届理事会副会长</w:t>
      </w:r>
    </w:p>
    <w:p w14:paraId="627C289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sectPr>
      <w:footerReference r:id="rId3" w:type="default"/>
      <w:pgSz w:w="11906" w:h="16838"/>
      <w:pgMar w:top="187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TC-65b96b634e665b8b*+Times*0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2D27B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5080</wp:posOffset>
              </wp:positionV>
              <wp:extent cx="1143000" cy="16319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6328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8B98599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.4pt;height:12.85pt;width:90pt;mso-position-horizontal:outside;mso-position-horizontal-relative:margin;z-index:251659264;mso-width-relative:page;mso-height-relative:page;" filled="f" stroked="f" coordsize="21600,21600" o:gfxdata="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CRWUF1AAAAAQBAAAPAAAAAAAAAAEAIAAAACIAAABk&#10;cnMvZG93bnJldi54bWxQSwECFAAUAAAACACHTuJAafZX5NEBAACTAwAADgAAAAAAAAABACAAAAAj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B98599">
                    <w:pPr>
                      <w:pStyle w:val="4"/>
                      <w:rPr>
                        <w:rFonts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_GB2312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F140FE"/>
    <w:rsid w:val="003B24C3"/>
    <w:rsid w:val="00470255"/>
    <w:rsid w:val="004D595E"/>
    <w:rsid w:val="00931C3E"/>
    <w:rsid w:val="00B820EA"/>
    <w:rsid w:val="00CC74D1"/>
    <w:rsid w:val="00DA0E0B"/>
    <w:rsid w:val="00E42B90"/>
    <w:rsid w:val="00F140FE"/>
    <w:rsid w:val="00F96152"/>
    <w:rsid w:val="00FD10FF"/>
    <w:rsid w:val="010975C0"/>
    <w:rsid w:val="02B120FC"/>
    <w:rsid w:val="030177F3"/>
    <w:rsid w:val="03025789"/>
    <w:rsid w:val="038210F3"/>
    <w:rsid w:val="038500F8"/>
    <w:rsid w:val="044C14EA"/>
    <w:rsid w:val="047D34C5"/>
    <w:rsid w:val="064E5119"/>
    <w:rsid w:val="06CE4FD9"/>
    <w:rsid w:val="07BA233A"/>
    <w:rsid w:val="08894166"/>
    <w:rsid w:val="0A5C0B4F"/>
    <w:rsid w:val="0B305CA3"/>
    <w:rsid w:val="0BB21CA6"/>
    <w:rsid w:val="0C1956C9"/>
    <w:rsid w:val="0C9C471F"/>
    <w:rsid w:val="0D220C0D"/>
    <w:rsid w:val="0DCC0533"/>
    <w:rsid w:val="0E4D3221"/>
    <w:rsid w:val="0E5C414B"/>
    <w:rsid w:val="0F661726"/>
    <w:rsid w:val="0F8E5E5B"/>
    <w:rsid w:val="1021564D"/>
    <w:rsid w:val="109C4CD3"/>
    <w:rsid w:val="120C7847"/>
    <w:rsid w:val="122E1ED9"/>
    <w:rsid w:val="12350C23"/>
    <w:rsid w:val="1235718D"/>
    <w:rsid w:val="146D2B05"/>
    <w:rsid w:val="14786BCF"/>
    <w:rsid w:val="14A26973"/>
    <w:rsid w:val="14C2309B"/>
    <w:rsid w:val="158E5532"/>
    <w:rsid w:val="15AC3C0A"/>
    <w:rsid w:val="16BD7BAA"/>
    <w:rsid w:val="17885FB1"/>
    <w:rsid w:val="17D548A6"/>
    <w:rsid w:val="18543D30"/>
    <w:rsid w:val="18730A0F"/>
    <w:rsid w:val="1A330456"/>
    <w:rsid w:val="1A72555E"/>
    <w:rsid w:val="1AE04D72"/>
    <w:rsid w:val="1B694CC4"/>
    <w:rsid w:val="1BC25CF7"/>
    <w:rsid w:val="1C654B13"/>
    <w:rsid w:val="1CC61A56"/>
    <w:rsid w:val="1ED45B63"/>
    <w:rsid w:val="201E5735"/>
    <w:rsid w:val="20523600"/>
    <w:rsid w:val="220A0AE9"/>
    <w:rsid w:val="24E32A79"/>
    <w:rsid w:val="260577FA"/>
    <w:rsid w:val="260955FB"/>
    <w:rsid w:val="26580F19"/>
    <w:rsid w:val="29050945"/>
    <w:rsid w:val="291678C1"/>
    <w:rsid w:val="296E14AB"/>
    <w:rsid w:val="299747F2"/>
    <w:rsid w:val="29C27F69"/>
    <w:rsid w:val="2AF725F5"/>
    <w:rsid w:val="2D4A18E7"/>
    <w:rsid w:val="2E666EA3"/>
    <w:rsid w:val="2FBB4D1E"/>
    <w:rsid w:val="30381C78"/>
    <w:rsid w:val="30532413"/>
    <w:rsid w:val="30A43D2D"/>
    <w:rsid w:val="324175CD"/>
    <w:rsid w:val="3361605D"/>
    <w:rsid w:val="34E67785"/>
    <w:rsid w:val="3558257C"/>
    <w:rsid w:val="365C268B"/>
    <w:rsid w:val="37BF4F82"/>
    <w:rsid w:val="38A9233A"/>
    <w:rsid w:val="38E365F8"/>
    <w:rsid w:val="39515609"/>
    <w:rsid w:val="3E193CA2"/>
    <w:rsid w:val="409C3AF4"/>
    <w:rsid w:val="40FB1FCA"/>
    <w:rsid w:val="42811F7C"/>
    <w:rsid w:val="42825A12"/>
    <w:rsid w:val="4362139B"/>
    <w:rsid w:val="436D711E"/>
    <w:rsid w:val="43A1113D"/>
    <w:rsid w:val="442E38B9"/>
    <w:rsid w:val="45997354"/>
    <w:rsid w:val="46BD2CD2"/>
    <w:rsid w:val="484448D3"/>
    <w:rsid w:val="48A24B3A"/>
    <w:rsid w:val="4915669A"/>
    <w:rsid w:val="49221512"/>
    <w:rsid w:val="4A965224"/>
    <w:rsid w:val="4AB21C87"/>
    <w:rsid w:val="4B8767C0"/>
    <w:rsid w:val="4C32686F"/>
    <w:rsid w:val="4CBF4160"/>
    <w:rsid w:val="4E0A0A15"/>
    <w:rsid w:val="4E7B594C"/>
    <w:rsid w:val="4F4D0C78"/>
    <w:rsid w:val="50B96C00"/>
    <w:rsid w:val="520C0898"/>
    <w:rsid w:val="520D3969"/>
    <w:rsid w:val="529D62D6"/>
    <w:rsid w:val="53B77E27"/>
    <w:rsid w:val="551C163C"/>
    <w:rsid w:val="55794BB0"/>
    <w:rsid w:val="559A5011"/>
    <w:rsid w:val="56170651"/>
    <w:rsid w:val="565A5D3C"/>
    <w:rsid w:val="58BC0561"/>
    <w:rsid w:val="5AC46EDC"/>
    <w:rsid w:val="5D526412"/>
    <w:rsid w:val="5D6D056A"/>
    <w:rsid w:val="5DAA7FFC"/>
    <w:rsid w:val="5DFA4D8C"/>
    <w:rsid w:val="5F6277ED"/>
    <w:rsid w:val="5F7733D7"/>
    <w:rsid w:val="601C4AFE"/>
    <w:rsid w:val="60285208"/>
    <w:rsid w:val="60754E0B"/>
    <w:rsid w:val="60A725D1"/>
    <w:rsid w:val="61137C66"/>
    <w:rsid w:val="612B46C1"/>
    <w:rsid w:val="61936FEC"/>
    <w:rsid w:val="624279B7"/>
    <w:rsid w:val="63481A2F"/>
    <w:rsid w:val="639960A5"/>
    <w:rsid w:val="63A57B87"/>
    <w:rsid w:val="6523564A"/>
    <w:rsid w:val="659B647C"/>
    <w:rsid w:val="663C7C5F"/>
    <w:rsid w:val="663F0C43"/>
    <w:rsid w:val="67EF3AA0"/>
    <w:rsid w:val="689D0024"/>
    <w:rsid w:val="68C53F3C"/>
    <w:rsid w:val="68C55D30"/>
    <w:rsid w:val="691602F4"/>
    <w:rsid w:val="694D539D"/>
    <w:rsid w:val="69D44A45"/>
    <w:rsid w:val="69FA0340"/>
    <w:rsid w:val="6A306848"/>
    <w:rsid w:val="6CCD032D"/>
    <w:rsid w:val="6DC12324"/>
    <w:rsid w:val="6DDD2441"/>
    <w:rsid w:val="6E5D4C17"/>
    <w:rsid w:val="701B11EA"/>
    <w:rsid w:val="70447E3C"/>
    <w:rsid w:val="7054160F"/>
    <w:rsid w:val="70AB1C6A"/>
    <w:rsid w:val="70CB612E"/>
    <w:rsid w:val="723C3343"/>
    <w:rsid w:val="73144A33"/>
    <w:rsid w:val="746506B8"/>
    <w:rsid w:val="76DD54F1"/>
    <w:rsid w:val="78DE6954"/>
    <w:rsid w:val="79FC52E4"/>
    <w:rsid w:val="7A764E23"/>
    <w:rsid w:val="7B207637"/>
    <w:rsid w:val="7C656386"/>
    <w:rsid w:val="7CBC44C1"/>
    <w:rsid w:val="7CF92A1A"/>
    <w:rsid w:val="7D4209A9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80" w:lineRule="exact"/>
      <w:ind w:firstLine="600" w:firstLineChars="200"/>
    </w:pPr>
    <w:rPr>
      <w:rFonts w:eastAsia="仿宋_GB2312"/>
      <w:sz w:val="30"/>
    </w:rPr>
  </w:style>
  <w:style w:type="paragraph" w:styleId="3">
    <w:name w:val="Body Text Indent 2"/>
    <w:basedOn w:val="1"/>
    <w:qFormat/>
    <w:uiPriority w:val="0"/>
    <w:pPr>
      <w:spacing w:line="580" w:lineRule="exact"/>
      <w:ind w:firstLine="630"/>
    </w:pPr>
    <w:rPr>
      <w:rFonts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1">
    <w:name w:val="目录（正文"/>
    <w:basedOn w:val="1"/>
    <w:qFormat/>
    <w:uiPriority w:val="0"/>
    <w:pPr>
      <w:tabs>
        <w:tab w:val="right" w:pos="2620"/>
        <w:tab w:val="right" w:leader="dot" w:pos="7040"/>
      </w:tabs>
      <w:autoSpaceDE w:val="0"/>
      <w:autoSpaceDN w:val="0"/>
      <w:adjustRightInd w:val="0"/>
      <w:spacing w:line="415" w:lineRule="auto"/>
      <w:textAlignment w:val="center"/>
    </w:pPr>
    <w:rPr>
      <w:rFonts w:ascii="ATC-65b96b634e665b8b*+Times*002" w:eastAsia="ATC-65b96b634e665b8b*+Times*002" w:cs="ATC-65b96b634e665b8b*+Times*002"/>
      <w:color w:val="000000"/>
      <w:kern w:val="0"/>
      <w:sz w:val="24"/>
      <w:szCs w:val="21"/>
      <w:lang w:val="zh-CN"/>
    </w:rPr>
  </w:style>
  <w:style w:type="paragraph" w:customStyle="1" w:styleId="12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A7DF6-2338-42B3-8A2C-F38841A692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8111</Words>
  <Characters>8210</Characters>
  <Lines>126</Lines>
  <Paragraphs>35</Paragraphs>
  <TotalTime>4</TotalTime>
  <ScaleCrop>false</ScaleCrop>
  <LinksUpToDate>false</LinksUpToDate>
  <CharactersWithSpaces>8391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2024-08-12T01:31:00Z</dcterms:created>
  <dc:creator>赫兹.52。</dc:creator>
  <cp:lastModifiedBy>jack</cp:lastModifiedBy>
  <dcterms:modified xsi:type="dcterms:W3CDTF">2024-10-10T12:08:00Z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160D74FFBB994E749CAD8814D29ABF03_13</vt:lpwstr>
  </property>
</Properties>
</file>